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E6A86">
        <w:trPr>
          <w:trHeight w:hRule="exact" w:val="1889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851" w:type="dxa"/>
          </w:tcPr>
          <w:p w:rsidR="00CE6A86" w:rsidRDefault="00CE6A8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CE6A86" w:rsidRPr="00E315C7" w:rsidRDefault="00CE6A86">
            <w:pPr>
              <w:spacing w:after="0" w:line="240" w:lineRule="auto"/>
              <w:jc w:val="both"/>
              <w:rPr>
                <w:lang w:val="ru-RU"/>
              </w:rPr>
            </w:pPr>
          </w:p>
          <w:p w:rsidR="00CE6A86" w:rsidRDefault="00E315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6A8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6A86" w:rsidRPr="00E315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6A86">
        <w:trPr>
          <w:trHeight w:hRule="exact" w:val="267"/>
        </w:trPr>
        <w:tc>
          <w:tcPr>
            <w:tcW w:w="426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6A86" w:rsidRPr="00E315C7">
        <w:trPr>
          <w:trHeight w:hRule="exact" w:val="972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851" w:type="dxa"/>
          </w:tcPr>
          <w:p w:rsidR="00CE6A86" w:rsidRDefault="00CE6A86"/>
        </w:tc>
        <w:tc>
          <w:tcPr>
            <w:tcW w:w="285" w:type="dxa"/>
          </w:tcPr>
          <w:p w:rsidR="00CE6A86" w:rsidRDefault="00CE6A86"/>
        </w:tc>
        <w:tc>
          <w:tcPr>
            <w:tcW w:w="1277" w:type="dxa"/>
          </w:tcPr>
          <w:p w:rsidR="00CE6A86" w:rsidRDefault="00CE6A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E6A86" w:rsidRPr="00E315C7" w:rsidRDefault="00CE6A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E6A86">
        <w:trPr>
          <w:trHeight w:hRule="exact" w:val="277"/>
        </w:trPr>
        <w:tc>
          <w:tcPr>
            <w:tcW w:w="426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E6A86">
        <w:trPr>
          <w:trHeight w:hRule="exact" w:val="277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851" w:type="dxa"/>
          </w:tcPr>
          <w:p w:rsidR="00CE6A86" w:rsidRDefault="00CE6A86"/>
        </w:tc>
        <w:tc>
          <w:tcPr>
            <w:tcW w:w="285" w:type="dxa"/>
          </w:tcPr>
          <w:p w:rsidR="00CE6A86" w:rsidRDefault="00CE6A86"/>
        </w:tc>
        <w:tc>
          <w:tcPr>
            <w:tcW w:w="1277" w:type="dxa"/>
          </w:tcPr>
          <w:p w:rsidR="00CE6A86" w:rsidRDefault="00CE6A86"/>
        </w:tc>
        <w:tc>
          <w:tcPr>
            <w:tcW w:w="993" w:type="dxa"/>
          </w:tcPr>
          <w:p w:rsidR="00CE6A86" w:rsidRDefault="00CE6A86"/>
        </w:tc>
        <w:tc>
          <w:tcPr>
            <w:tcW w:w="2836" w:type="dxa"/>
          </w:tcPr>
          <w:p w:rsidR="00CE6A86" w:rsidRDefault="00CE6A86"/>
        </w:tc>
      </w:tr>
      <w:tr w:rsidR="00CE6A8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6A86" w:rsidRPr="00E315C7">
        <w:trPr>
          <w:trHeight w:hRule="exact" w:val="1135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диагностика в дополнительном образовании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E6A86" w:rsidRPr="00E315C7">
        <w:trPr>
          <w:trHeight w:hRule="exact" w:val="1125"/>
        </w:trPr>
        <w:tc>
          <w:tcPr>
            <w:tcW w:w="426" w:type="dxa"/>
          </w:tcPr>
          <w:p w:rsidR="00CE6A86" w:rsidRDefault="00CE6A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6A86" w:rsidRPr="00E315C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E6A8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E6A86" w:rsidRDefault="00CE6A86"/>
        </w:tc>
        <w:tc>
          <w:tcPr>
            <w:tcW w:w="285" w:type="dxa"/>
          </w:tcPr>
          <w:p w:rsidR="00CE6A86" w:rsidRDefault="00CE6A86"/>
        </w:tc>
        <w:tc>
          <w:tcPr>
            <w:tcW w:w="1277" w:type="dxa"/>
          </w:tcPr>
          <w:p w:rsidR="00CE6A86" w:rsidRDefault="00CE6A86"/>
        </w:tc>
        <w:tc>
          <w:tcPr>
            <w:tcW w:w="993" w:type="dxa"/>
          </w:tcPr>
          <w:p w:rsidR="00CE6A86" w:rsidRDefault="00CE6A86"/>
        </w:tc>
        <w:tc>
          <w:tcPr>
            <w:tcW w:w="2836" w:type="dxa"/>
          </w:tcPr>
          <w:p w:rsidR="00CE6A86" w:rsidRDefault="00CE6A86"/>
        </w:tc>
      </w:tr>
      <w:tr w:rsidR="00CE6A86">
        <w:trPr>
          <w:trHeight w:hRule="exact" w:val="155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851" w:type="dxa"/>
          </w:tcPr>
          <w:p w:rsidR="00CE6A86" w:rsidRDefault="00CE6A86"/>
        </w:tc>
        <w:tc>
          <w:tcPr>
            <w:tcW w:w="285" w:type="dxa"/>
          </w:tcPr>
          <w:p w:rsidR="00CE6A86" w:rsidRDefault="00CE6A86"/>
        </w:tc>
        <w:tc>
          <w:tcPr>
            <w:tcW w:w="1277" w:type="dxa"/>
          </w:tcPr>
          <w:p w:rsidR="00CE6A86" w:rsidRDefault="00CE6A86"/>
        </w:tc>
        <w:tc>
          <w:tcPr>
            <w:tcW w:w="993" w:type="dxa"/>
          </w:tcPr>
          <w:p w:rsidR="00CE6A86" w:rsidRDefault="00CE6A86"/>
        </w:tc>
        <w:tc>
          <w:tcPr>
            <w:tcW w:w="2836" w:type="dxa"/>
          </w:tcPr>
          <w:p w:rsidR="00CE6A86" w:rsidRDefault="00CE6A86"/>
        </w:tc>
      </w:tr>
      <w:tr w:rsidR="00CE6A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6A86" w:rsidRPr="00E315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6A86" w:rsidRPr="00E315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 w:rsidRPr="00E315C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E6A8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CE6A86">
        <w:trPr>
          <w:trHeight w:hRule="exact" w:val="307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851" w:type="dxa"/>
          </w:tcPr>
          <w:p w:rsidR="00CE6A86" w:rsidRDefault="00CE6A86"/>
        </w:tc>
        <w:tc>
          <w:tcPr>
            <w:tcW w:w="285" w:type="dxa"/>
          </w:tcPr>
          <w:p w:rsidR="00CE6A86" w:rsidRDefault="00CE6A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CE6A86"/>
        </w:tc>
      </w:tr>
      <w:tr w:rsidR="00CE6A86">
        <w:trPr>
          <w:trHeight w:hRule="exact" w:val="2450"/>
        </w:trPr>
        <w:tc>
          <w:tcPr>
            <w:tcW w:w="426" w:type="dxa"/>
          </w:tcPr>
          <w:p w:rsidR="00CE6A86" w:rsidRDefault="00CE6A86"/>
        </w:tc>
        <w:tc>
          <w:tcPr>
            <w:tcW w:w="710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1419" w:type="dxa"/>
          </w:tcPr>
          <w:p w:rsidR="00CE6A86" w:rsidRDefault="00CE6A86"/>
        </w:tc>
        <w:tc>
          <w:tcPr>
            <w:tcW w:w="851" w:type="dxa"/>
          </w:tcPr>
          <w:p w:rsidR="00CE6A86" w:rsidRDefault="00CE6A86"/>
        </w:tc>
        <w:tc>
          <w:tcPr>
            <w:tcW w:w="285" w:type="dxa"/>
          </w:tcPr>
          <w:p w:rsidR="00CE6A86" w:rsidRDefault="00CE6A86"/>
        </w:tc>
        <w:tc>
          <w:tcPr>
            <w:tcW w:w="1277" w:type="dxa"/>
          </w:tcPr>
          <w:p w:rsidR="00CE6A86" w:rsidRDefault="00CE6A86"/>
        </w:tc>
        <w:tc>
          <w:tcPr>
            <w:tcW w:w="993" w:type="dxa"/>
          </w:tcPr>
          <w:p w:rsidR="00CE6A86" w:rsidRDefault="00CE6A86"/>
        </w:tc>
        <w:tc>
          <w:tcPr>
            <w:tcW w:w="2836" w:type="dxa"/>
          </w:tcPr>
          <w:p w:rsidR="00CE6A86" w:rsidRDefault="00CE6A86"/>
        </w:tc>
      </w:tr>
      <w:tr w:rsidR="00CE6A8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6A8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E6A86" w:rsidRPr="00E315C7" w:rsidRDefault="00CE6A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E6A86" w:rsidRPr="00E315C7" w:rsidRDefault="00CE6A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6A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6A86" w:rsidRPr="00E315C7" w:rsidRDefault="00CE6A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CE6A86" w:rsidRPr="00E315C7" w:rsidRDefault="00CE6A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E6A86" w:rsidRPr="00E315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E6A86" w:rsidRPr="00E315C7" w:rsidRDefault="00E315C7">
      <w:pPr>
        <w:rPr>
          <w:sz w:val="0"/>
          <w:szCs w:val="0"/>
          <w:lang w:val="ru-RU"/>
        </w:rPr>
      </w:pPr>
      <w:r w:rsidRPr="00E31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6A86">
        <w:trPr>
          <w:trHeight w:hRule="exact" w:val="555"/>
        </w:trPr>
        <w:tc>
          <w:tcPr>
            <w:tcW w:w="9640" w:type="dxa"/>
          </w:tcPr>
          <w:p w:rsidR="00CE6A86" w:rsidRDefault="00CE6A86"/>
        </w:tc>
      </w:tr>
      <w:tr w:rsidR="00CE6A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6A86" w:rsidRPr="00E315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диагностика в дополнительном образовании» в течение 2022/2023 учебного года: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E6A86" w:rsidRPr="00E315C7" w:rsidRDefault="00E315C7">
      <w:pPr>
        <w:rPr>
          <w:sz w:val="0"/>
          <w:szCs w:val="0"/>
          <w:lang w:val="ru-RU"/>
        </w:rPr>
      </w:pPr>
      <w:r w:rsidRPr="00E31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E6A86" w:rsidRPr="00E315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«Педагогическая диагностика в дополнительном образовании».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6A86" w:rsidRPr="00E315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диагностика в дополнительном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6A86" w:rsidRPr="00E315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CE6A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CE6A86" w:rsidRPr="00E315C7">
        <w:trPr>
          <w:trHeight w:hRule="exact" w:val="277"/>
        </w:trPr>
        <w:tc>
          <w:tcPr>
            <w:tcW w:w="9640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 w:rsidRPr="00E315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CE6A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CE6A86" w:rsidRPr="00E31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CE6A86" w:rsidRPr="00E31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CE6A86" w:rsidRPr="00E315C7">
        <w:trPr>
          <w:trHeight w:hRule="exact" w:val="416"/>
        </w:trPr>
        <w:tc>
          <w:tcPr>
            <w:tcW w:w="9640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6A86" w:rsidRPr="00E315C7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«Педагогическая диагностика в дополнительном образовании» относится к обязательной части, является дисциплиной Блока Б1. «Дисциплины (модули)». Модуль "Педагогическая деятельность в дополнительном образовании" основной профессиональной образовательной программы высшего</w:t>
            </w:r>
          </w:p>
        </w:tc>
      </w:tr>
    </w:tbl>
    <w:p w:rsidR="00CE6A86" w:rsidRPr="00E315C7" w:rsidRDefault="00E315C7">
      <w:pPr>
        <w:rPr>
          <w:sz w:val="0"/>
          <w:szCs w:val="0"/>
          <w:lang w:val="ru-RU"/>
        </w:rPr>
      </w:pPr>
      <w:r w:rsidRPr="00E31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6A86" w:rsidRPr="00E315C7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магистратура по направлению подготовки 44.04.01 Педагогическое образование.</w:t>
            </w:r>
          </w:p>
        </w:tc>
      </w:tr>
      <w:tr w:rsidR="00CE6A86" w:rsidRPr="00E315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6A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CE6A86"/>
        </w:tc>
      </w:tr>
      <w:tr w:rsidR="00CE6A86" w:rsidRPr="00E315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Pr="00E315C7" w:rsidRDefault="00E315C7">
            <w:pPr>
              <w:spacing w:after="0" w:line="240" w:lineRule="auto"/>
              <w:jc w:val="center"/>
              <w:rPr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проблем дополнительного образования детей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Pr="00E315C7" w:rsidRDefault="00E315C7">
            <w:pPr>
              <w:spacing w:after="0" w:line="240" w:lineRule="auto"/>
              <w:jc w:val="center"/>
              <w:rPr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lang w:val="ru-RU"/>
              </w:rPr>
              <w:t>Тьюторство в дополнительном образовании детей</w:t>
            </w:r>
          </w:p>
          <w:p w:rsidR="00CE6A86" w:rsidRPr="00E315C7" w:rsidRDefault="00E315C7">
            <w:pPr>
              <w:spacing w:after="0" w:line="240" w:lineRule="auto"/>
              <w:jc w:val="center"/>
              <w:rPr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lang w:val="ru-RU"/>
              </w:rPr>
              <w:t>Оценка результатов освоения дополнительной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CE6A86" w:rsidRPr="00E315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6A8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6A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E6A8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6A86" w:rsidRPr="00E315C7" w:rsidRDefault="00CE6A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6A86">
        <w:trPr>
          <w:trHeight w:hRule="exact" w:val="416"/>
        </w:trPr>
        <w:tc>
          <w:tcPr>
            <w:tcW w:w="3970" w:type="dxa"/>
          </w:tcPr>
          <w:p w:rsidR="00CE6A86" w:rsidRDefault="00CE6A86"/>
        </w:tc>
        <w:tc>
          <w:tcPr>
            <w:tcW w:w="1702" w:type="dxa"/>
          </w:tcPr>
          <w:p w:rsidR="00CE6A86" w:rsidRDefault="00CE6A86"/>
        </w:tc>
        <w:tc>
          <w:tcPr>
            <w:tcW w:w="1702" w:type="dxa"/>
          </w:tcPr>
          <w:p w:rsidR="00CE6A86" w:rsidRDefault="00CE6A86"/>
        </w:tc>
        <w:tc>
          <w:tcPr>
            <w:tcW w:w="426" w:type="dxa"/>
          </w:tcPr>
          <w:p w:rsidR="00CE6A86" w:rsidRDefault="00CE6A86"/>
        </w:tc>
        <w:tc>
          <w:tcPr>
            <w:tcW w:w="852" w:type="dxa"/>
          </w:tcPr>
          <w:p w:rsidR="00CE6A86" w:rsidRDefault="00CE6A86"/>
        </w:tc>
        <w:tc>
          <w:tcPr>
            <w:tcW w:w="993" w:type="dxa"/>
          </w:tcPr>
          <w:p w:rsidR="00CE6A86" w:rsidRDefault="00CE6A86"/>
        </w:tc>
      </w:tr>
      <w:tr w:rsidR="00CE6A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6A86" w:rsidRPr="00E315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диагностические процедуры и требования к их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Основные понятия и сферы применения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Организация, содержание и этика психодиагностического изучения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Классификация методов психолого- педагогической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как сфера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 w:rsidRPr="00E315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Диагностика личности и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Диагностика индивидуальных свойств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Диагностика особенностей межличностно- социальной сферы отношений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Построение и осуществление диагностического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Интерпретация диагностических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6A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Педагог-исследователь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CE6A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E6A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CE6A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6A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CE6A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A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CE6A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CE6A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E6A86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6A86" w:rsidRDefault="00E315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6A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6A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6A86" w:rsidRPr="00E31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Основные понятия и сферы применения психодиагностики</w:t>
            </w:r>
          </w:p>
        </w:tc>
      </w:tr>
      <w:tr w:rsidR="00CE6A86" w:rsidRPr="00E315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педагогической диагностики. Исторические аспекты формирования диагностики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специфического вида познания. Отличие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 обследования от научного исследования.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Организация, содержание и этика психодиагностического изучения личности</w:t>
            </w:r>
          </w:p>
        </w:tc>
      </w:tr>
      <w:tr w:rsidR="00CE6A8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диагностики: предмет, задачи, принципы, функции.Принципы деятельности педагога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педагогической диагностики. Правило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диагностическими методиками. Диагностика в терминах и категориях. Гуманитарно-целостная концепция диагностической деятельности.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основных принципов диагностического исследования педагогических явлений.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педагогического исследования: объект, предмет, цель, гипотеза и задачи исследования.</w:t>
            </w:r>
          </w:p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диагностического исследования. Уровни педагогической диагностики.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диапазон</w:t>
            </w:r>
          </w:p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диагностической деятельности в образовании.</w:t>
            </w:r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Диагностика индивидуальных свойств личности</w:t>
            </w:r>
          </w:p>
        </w:tc>
      </w:tr>
      <w:tr w:rsidR="00CE6A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познавательной сферы и способностей детей. Аппаратные и бланковые методы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психических процессов. Диагностика внимания детей разных возрастов: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корректурные пробы. Подбор методик. Диагностика памяти, восприятия, представления,</w:t>
            </w:r>
          </w:p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воображения, мышления у детей разных возрастов.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методик.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Диагностика особенностей межличностно-социальной сферы отношений личности.</w:t>
            </w:r>
          </w:p>
        </w:tc>
      </w:tr>
      <w:tr w:rsidR="00CE6A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Феноменология межличностных отношений. Критериальные основы дифференциации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 Методы наблюдения и оценки данных .</w:t>
            </w:r>
          </w:p>
        </w:tc>
      </w:tr>
      <w:tr w:rsidR="00CE6A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Построение и осуществление диагностического обследования</w:t>
            </w:r>
          </w:p>
        </w:tc>
      </w:tr>
      <w:tr w:rsidR="00CE6A86" w:rsidRPr="00E315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и этические нормы работы  при решении диагностических задач в образовании.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 развития  школьников  разного  возраста,  выделение  диагностических критериев, характеризующих  специфику  возраста,  подбор  инструментария, решающего эту диагностическую задачу.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3.Эмпирическое  обследование  школьников,  интерпретация  результатов,  заключение об уровне развития и рекомендации по его итогам.</w:t>
            </w:r>
          </w:p>
        </w:tc>
      </w:tr>
      <w:tr w:rsidR="00CE6A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Интерпретация диагностических данных</w:t>
            </w:r>
          </w:p>
        </w:tc>
      </w:tr>
      <w:tr w:rsidR="00CE6A86" w:rsidRPr="00E315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интерпретации  данных. Содержательный уровень исходных данных. Формальный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исходных данных. Использование математических методов. Принципы интерпретации. Количественные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качественные характеристики. Интерпретация результатов обработки по тесту</w:t>
            </w:r>
          </w:p>
        </w:tc>
      </w:tr>
      <w:tr w:rsidR="00CE6A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Педагог-исследователь</w:t>
            </w:r>
          </w:p>
        </w:tc>
      </w:tr>
      <w:tr w:rsidR="00CE6A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"Педагог-исследователь"</w:t>
            </w:r>
          </w:p>
        </w:tc>
      </w:tr>
      <w:tr w:rsidR="00CE6A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6A86" w:rsidRPr="00E315C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Классификация методов психолого- педагогической диагностики</w:t>
            </w:r>
          </w:p>
        </w:tc>
      </w:tr>
      <w:tr w:rsidR="00CE6A86" w:rsidRPr="00E315C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диагностических методик</w:t>
            </w: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Формализованные методики.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Тесты. Опросники. Проективная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техника. Психофизиологические методики.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Малоформализованные методики. Метод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наблюдения. Беседа. Анализ продуктов деятельности (контент-анализ)</w:t>
            </w:r>
          </w:p>
        </w:tc>
      </w:tr>
      <w:tr w:rsidR="00CE6A86" w:rsidRPr="00E315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Диагностика как сфера профессиональной деятельности педагога.</w:t>
            </w:r>
          </w:p>
        </w:tc>
      </w:tr>
      <w:tr w:rsidR="00CE6A8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диагностического исследования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педагогической диагностики</w:t>
            </w: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педагогической диагностики</w:t>
            </w:r>
          </w:p>
        </w:tc>
      </w:tr>
      <w:tr w:rsidR="00CE6A86" w:rsidRPr="00E315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CE6A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6A86" w:rsidRPr="00E315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диагностика в дополнительном образовании» / Савина Н.В.. – Омск: Изд-во Омской гуманитарной академии, 2022.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6A8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6A86" w:rsidRPr="00E315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hyperlink r:id="rId4" w:history="1">
              <w:r w:rsidR="008C6C16">
                <w:rPr>
                  <w:rStyle w:val="a3"/>
                  <w:lang w:val="ru-RU"/>
                </w:rPr>
                <w:t>https://urait.ru/bcode/427570</w:t>
              </w:r>
            </w:hyperlink>
            <w:r w:rsidRPr="00E315C7">
              <w:rPr>
                <w:lang w:val="ru-RU"/>
              </w:rPr>
              <w:t xml:space="preserve"> </w:t>
            </w:r>
          </w:p>
        </w:tc>
      </w:tr>
      <w:tr w:rsidR="00CE6A86" w:rsidRPr="00E315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hyperlink r:id="rId5" w:history="1">
              <w:r w:rsidR="008C6C16">
                <w:rPr>
                  <w:rStyle w:val="a3"/>
                  <w:lang w:val="ru-RU"/>
                </w:rPr>
                <w:t>http://www.iprbookshop.ru/86454.html</w:t>
              </w:r>
            </w:hyperlink>
            <w:r w:rsidRPr="00E315C7">
              <w:rPr>
                <w:lang w:val="ru-RU"/>
              </w:rPr>
              <w:t xml:space="preserve"> </w:t>
            </w:r>
          </w:p>
        </w:tc>
      </w:tr>
      <w:tr w:rsidR="00CE6A86">
        <w:trPr>
          <w:trHeight w:hRule="exact" w:val="304"/>
        </w:trPr>
        <w:tc>
          <w:tcPr>
            <w:tcW w:w="285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6A86" w:rsidRPr="00E315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hyperlink r:id="rId6" w:history="1">
              <w:r w:rsidR="008C6C16">
                <w:rPr>
                  <w:rStyle w:val="a3"/>
                  <w:lang w:val="ru-RU"/>
                </w:rPr>
                <w:t>https://urait.ru/bcode/430018</w:t>
              </w:r>
            </w:hyperlink>
            <w:r w:rsidRPr="00E315C7">
              <w:rPr>
                <w:lang w:val="ru-RU"/>
              </w:rPr>
              <w:t xml:space="preserve"> </w:t>
            </w:r>
          </w:p>
        </w:tc>
      </w:tr>
      <w:tr w:rsidR="00CE6A86" w:rsidRPr="00E315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978-5-88838-888-4.</w:t>
            </w:r>
            <w:r w:rsidRPr="00E315C7">
              <w:rPr>
                <w:lang w:val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5C7">
              <w:rPr>
                <w:lang w:val="ru-RU"/>
              </w:rPr>
              <w:t xml:space="preserve"> </w:t>
            </w:r>
            <w:hyperlink r:id="rId7" w:history="1">
              <w:r w:rsidR="008C6C16">
                <w:rPr>
                  <w:rStyle w:val="a3"/>
                  <w:lang w:val="ru-RU"/>
                </w:rPr>
                <w:t>http://www.iprbookshop.ru/33647.html</w:t>
              </w:r>
            </w:hyperlink>
            <w:r w:rsidRPr="00E315C7">
              <w:rPr>
                <w:lang w:val="ru-RU"/>
              </w:rPr>
              <w:t xml:space="preserve"> </w:t>
            </w: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6A86" w:rsidRPr="00E315C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6A86" w:rsidRPr="00E315C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6A86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E6A86" w:rsidRDefault="00E31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6A86" w:rsidRPr="00E315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6A86" w:rsidRPr="00E315C7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6A86" w:rsidRPr="00E315C7" w:rsidRDefault="00CE6A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6A86" w:rsidRDefault="00E3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E6A86" w:rsidRPr="00E315C7" w:rsidRDefault="00E315C7">
      <w:pPr>
        <w:rPr>
          <w:sz w:val="0"/>
          <w:szCs w:val="0"/>
          <w:lang w:val="ru-RU"/>
        </w:rPr>
      </w:pPr>
      <w:r w:rsidRPr="00E31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6A86" w:rsidRPr="00E315C7" w:rsidRDefault="00CE6A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6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6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6A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6A86" w:rsidRPr="00E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C6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6A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Default="00E31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6A86" w:rsidRPr="00E315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6A86" w:rsidRPr="00E315C7">
        <w:trPr>
          <w:trHeight w:hRule="exact" w:val="277"/>
        </w:trPr>
        <w:tc>
          <w:tcPr>
            <w:tcW w:w="9640" w:type="dxa"/>
          </w:tcPr>
          <w:p w:rsidR="00CE6A86" w:rsidRPr="00E315C7" w:rsidRDefault="00CE6A86">
            <w:pPr>
              <w:rPr>
                <w:lang w:val="ru-RU"/>
              </w:rPr>
            </w:pPr>
          </w:p>
        </w:tc>
      </w:tr>
      <w:tr w:rsidR="00CE6A86" w:rsidRPr="00E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6A86" w:rsidRPr="00E315C7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CE6A86" w:rsidRPr="00E315C7" w:rsidRDefault="00E315C7">
      <w:pPr>
        <w:rPr>
          <w:sz w:val="0"/>
          <w:szCs w:val="0"/>
          <w:lang w:val="ru-RU"/>
        </w:rPr>
      </w:pPr>
      <w:r w:rsidRPr="00E31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6A86" w:rsidRPr="00E315C7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6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6A86" w:rsidRPr="00E315C7" w:rsidRDefault="00E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E6A86" w:rsidRPr="00E315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6A86" w:rsidRPr="00E315C7" w:rsidRDefault="00E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61A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E6A86" w:rsidRPr="00E315C7" w:rsidRDefault="00CE6A86">
      <w:pPr>
        <w:rPr>
          <w:lang w:val="ru-RU"/>
        </w:rPr>
      </w:pPr>
    </w:p>
    <w:sectPr w:rsidR="00CE6A86" w:rsidRPr="00E315C7" w:rsidSect="00CE6A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12A2"/>
    <w:rsid w:val="00561A11"/>
    <w:rsid w:val="008C6C16"/>
    <w:rsid w:val="00CE6A86"/>
    <w:rsid w:val="00D31453"/>
    <w:rsid w:val="00E209E2"/>
    <w:rsid w:val="00E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A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0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5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75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5894</Words>
  <Characters>33602</Characters>
  <Application>Microsoft Office Word</Application>
  <DocSecurity>0</DocSecurity>
  <Lines>280</Lines>
  <Paragraphs>78</Paragraphs>
  <ScaleCrop>false</ScaleCrop>
  <Company/>
  <LinksUpToDate>false</LinksUpToDate>
  <CharactersWithSpaces>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2022-2023_ФГОС3++2022_Маг-ОФО-ПО(ДО)(22)_plx_Педагогическая диагностика в дополнительном образовании</dc:title>
  <dc:creator>FastReport.NET</dc:creator>
  <cp:lastModifiedBy>Mark Bernstorf</cp:lastModifiedBy>
  <cp:revision>5</cp:revision>
  <dcterms:created xsi:type="dcterms:W3CDTF">2022-04-27T10:24:00Z</dcterms:created>
  <dcterms:modified xsi:type="dcterms:W3CDTF">2022-11-14T01:50:00Z</dcterms:modified>
</cp:coreProperties>
</file>